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C5" w:rsidRPr="002D5019" w:rsidRDefault="007D2BC5" w:rsidP="007D2BC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5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7D2BC5" w:rsidRPr="002D5019" w:rsidRDefault="007D2BC5" w:rsidP="007D2B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D5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 w:rsidRPr="002D5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учебному плану  </w:t>
      </w:r>
    </w:p>
    <w:p w:rsidR="007D2BC5" w:rsidRPr="002D5019" w:rsidRDefault="007D2BC5" w:rsidP="007D2B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5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МОБУ «</w:t>
      </w:r>
      <w:proofErr w:type="spellStart"/>
      <w:r w:rsidRPr="002D5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Мещеряковская</w:t>
      </w:r>
      <w:proofErr w:type="spellEnd"/>
      <w:r w:rsidRPr="002D5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средняя общеобразовательная школа» </w:t>
      </w:r>
    </w:p>
    <w:p w:rsidR="007D2BC5" w:rsidRPr="002D5019" w:rsidRDefault="007D2BC5" w:rsidP="007D2B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5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Соль-</w:t>
      </w:r>
      <w:proofErr w:type="spellStart"/>
      <w:r w:rsidRPr="002D5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Илецкого</w:t>
      </w:r>
      <w:proofErr w:type="spellEnd"/>
      <w:r w:rsidRPr="002D5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городского округа Оренбургской области</w:t>
      </w:r>
    </w:p>
    <w:p w:rsidR="007D2BC5" w:rsidRPr="002D5019" w:rsidRDefault="007D2BC5" w:rsidP="007D2B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2018</w:t>
      </w:r>
      <w:r w:rsidRPr="002D5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2D5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7D2BC5" w:rsidRPr="002D5019" w:rsidRDefault="007D2BC5" w:rsidP="007D2B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5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(5 -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2D5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классы)</w:t>
      </w:r>
    </w:p>
    <w:p w:rsidR="007D2BC5" w:rsidRPr="002D5019" w:rsidRDefault="007D2BC5" w:rsidP="007D2B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разработан на основе следующих нормативных правовых документов и инструктивно-методических материалов:</w:t>
      </w:r>
    </w:p>
    <w:p w:rsidR="007D2BC5" w:rsidRDefault="007D2BC5" w:rsidP="007D2B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г № 273-ФЗ «Об образовании в Российской Федерации»;</w:t>
      </w:r>
    </w:p>
    <w:p w:rsidR="007D2BC5" w:rsidRPr="00E94C6D" w:rsidRDefault="007D2BC5" w:rsidP="007D2B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и науки Российской Федерации </w:t>
      </w:r>
      <w:r w:rsidRPr="00E9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94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17.12.2010 № 1897 «</w:t>
      </w:r>
      <w:r w:rsidRPr="00E94C6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 утверждении федерального государственного образовательного стандарта основного общего образования»;</w:t>
      </w:r>
    </w:p>
    <w:p w:rsidR="007D2BC5" w:rsidRPr="006418E0" w:rsidRDefault="007D2BC5" w:rsidP="007D2B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Примерной основной образовательной программой основного общего образования (далее – ПООП ООО) (одобрена решением федерального учебно-методического объединения по общему образованию (протокол от 8 апреля 2015 г № 1/15));</w:t>
      </w:r>
    </w:p>
    <w:p w:rsidR="007D2BC5" w:rsidRPr="00E94C6D" w:rsidRDefault="007D2BC5" w:rsidP="007D2B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 1015;</w:t>
      </w:r>
    </w:p>
    <w:p w:rsidR="007D2BC5" w:rsidRPr="002D5019" w:rsidRDefault="007D2BC5" w:rsidP="007D2B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821-10 «Санитарно-эпидемиологические требования к условиям и организации обучения в </w:t>
      </w:r>
      <w:r w:rsidRPr="002D5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 учреждениях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утверждённых постановлением Главного государственного санитарного врача Российской Федерации 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29.12.2010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189;</w:t>
      </w:r>
    </w:p>
    <w:p w:rsidR="007D2BC5" w:rsidRPr="002D5019" w:rsidRDefault="007D2BC5" w:rsidP="007D2B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от </w:t>
      </w:r>
      <w:r w:rsidRPr="002D5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17.12.2010 № 1897 «</w:t>
      </w:r>
      <w:r w:rsidRPr="002D501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Об утверждении федерального государственного образовательного стандарта основного общего образования» (в ред. приказа 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России от 29.12.2014 № 1644</w:t>
      </w:r>
      <w:r w:rsidRPr="002D501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)»;</w:t>
      </w:r>
    </w:p>
    <w:p w:rsidR="007D2BC5" w:rsidRPr="002D5019" w:rsidRDefault="007D2BC5" w:rsidP="007D2B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министерства образования Оренбургской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31.07.2018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г № 01-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21/1450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учебных планов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общего, основного общего образования в 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 Оренбургской области в 2018 – 2019 учебном году».</w:t>
      </w:r>
    </w:p>
    <w:p w:rsidR="007D2BC5" w:rsidRPr="002D5019" w:rsidRDefault="007D2BC5" w:rsidP="007D2BC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составлен с </w:t>
      </w:r>
      <w:r w:rsidRPr="002D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системно-</w:t>
      </w:r>
      <w:proofErr w:type="spellStart"/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дальнейшего совершенствования образовательного процесса, повышения результативности обучения детей, обеспечения вариативности 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7D2BC5" w:rsidRPr="002D5019" w:rsidRDefault="007D2BC5" w:rsidP="007D2BC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направлен на решение следующих </w:t>
      </w:r>
      <w:r w:rsidRPr="002D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задач:</w:t>
      </w:r>
    </w:p>
    <w:p w:rsidR="007D2BC5" w:rsidRPr="002D5019" w:rsidRDefault="007D2BC5" w:rsidP="007D2BC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базового образования для каждого обучающегося;</w:t>
      </w:r>
    </w:p>
    <w:p w:rsidR="007D2BC5" w:rsidRPr="002D5019" w:rsidRDefault="007D2BC5" w:rsidP="007D2BC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-обновление содержания образования;</w:t>
      </w:r>
    </w:p>
    <w:p w:rsidR="007D2BC5" w:rsidRPr="002D5019" w:rsidRDefault="007D2BC5" w:rsidP="007D2BC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общей культуры личности;</w:t>
      </w:r>
    </w:p>
    <w:p w:rsidR="007D2BC5" w:rsidRPr="002D5019" w:rsidRDefault="007D2BC5" w:rsidP="007D2BC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-удовлетворение социальных запросов;</w:t>
      </w:r>
    </w:p>
    <w:p w:rsidR="007D2BC5" w:rsidRPr="002D5019" w:rsidRDefault="007D2BC5" w:rsidP="007D2BC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-адаптация личности к жизни в обществе.</w:t>
      </w:r>
    </w:p>
    <w:p w:rsidR="007D2BC5" w:rsidRDefault="007D2BC5" w:rsidP="007D2BC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наполнению учебного плана на уровне основного общего образования закреплены в ФГОС ООО (п.18.3.1.).</w:t>
      </w:r>
    </w:p>
    <w:p w:rsidR="007D2BC5" w:rsidRPr="002D5019" w:rsidRDefault="007D2BC5" w:rsidP="007D2BC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на 2018-2019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СанПиН 2.4.2.2821-10), и предусматривает:</w:t>
      </w:r>
    </w:p>
    <w:p w:rsidR="007D2BC5" w:rsidRPr="002D5019" w:rsidRDefault="007D2BC5" w:rsidP="007D2BC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5-летний нормативный срок освоения образовательных программ основного общего образования для </w:t>
      </w:r>
      <w:r w:rsidRPr="002D50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50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7D2BC5" w:rsidRPr="002D5019" w:rsidRDefault="007D2BC5" w:rsidP="007D2B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 </w:t>
      </w:r>
    </w:p>
    <w:p w:rsidR="007D2BC5" w:rsidRPr="002D5019" w:rsidRDefault="007D2BC5" w:rsidP="007D2BC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нагрузки в течение дня не должен превышать:</w:t>
      </w:r>
    </w:p>
    <w:p w:rsidR="007D2BC5" w:rsidRDefault="007D2BC5" w:rsidP="007D2BC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5 </w:t>
      </w:r>
      <w:r w:rsidR="003C2E14">
        <w:rPr>
          <w:rFonts w:ascii="Times New Roman" w:eastAsia="Times New Roman" w:hAnsi="Times New Roman" w:cs="Times New Roman"/>
          <w:sz w:val="28"/>
          <w:szCs w:val="28"/>
          <w:lang w:eastAsia="ru-RU"/>
        </w:rPr>
        <w:t>- 7 классов – не более 7 уроков,</w:t>
      </w:r>
    </w:p>
    <w:p w:rsidR="003C2E14" w:rsidRPr="002D5019" w:rsidRDefault="003C2E14" w:rsidP="007D2BC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8 класса – не более 8 уроков.</w:t>
      </w:r>
    </w:p>
    <w:p w:rsidR="007D2BC5" w:rsidRPr="002D5019" w:rsidRDefault="007D2BC5" w:rsidP="007D2B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</w:t>
      </w:r>
      <w:r w:rsidR="003C2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сах): в 5 классе – 2 ч., в 6 - 8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– 2,5 ч.</w:t>
      </w:r>
    </w:p>
    <w:p w:rsidR="007D2BC5" w:rsidRPr="002D5019" w:rsidRDefault="007D2BC5" w:rsidP="007D2BC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</w:t>
      </w:r>
      <w:proofErr w:type="spellStart"/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Мещеряковская</w:t>
      </w:r>
      <w:proofErr w:type="spellEnd"/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для использования при реализации образовательных программ выбирает:</w:t>
      </w:r>
    </w:p>
    <w:p w:rsidR="007D2BC5" w:rsidRPr="002D5019" w:rsidRDefault="007D2BC5" w:rsidP="007D2BC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</w:t>
      </w:r>
      <w:proofErr w:type="gramEnd"/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E1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(приказ Минобрнауки России от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C2E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C2E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C2E14">
        <w:rPr>
          <w:rFonts w:ascii="Times New Roman" w:eastAsia="Times New Roman" w:hAnsi="Times New Roman" w:cs="Times New Roman"/>
          <w:sz w:val="28"/>
          <w:szCs w:val="28"/>
          <w:lang w:eastAsia="ru-RU"/>
        </w:rPr>
        <w:t>253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D2BC5" w:rsidRPr="002D5019" w:rsidRDefault="007D2BC5" w:rsidP="007D2BC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учебные</w:t>
      </w:r>
      <w:proofErr w:type="gramEnd"/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</w:t>
      </w:r>
      <w:r w:rsidR="003C2E14">
        <w:rPr>
          <w:rFonts w:ascii="Times New Roman" w:eastAsia="Times New Roman" w:hAnsi="Times New Roman" w:cs="Times New Roman"/>
          <w:sz w:val="28"/>
          <w:szCs w:val="28"/>
          <w:lang w:eastAsia="ru-RU"/>
        </w:rPr>
        <w:t>09.06.2016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C2E14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9).</w:t>
      </w:r>
    </w:p>
    <w:p w:rsidR="007D2BC5" w:rsidRPr="002D5019" w:rsidRDefault="007D2BC5" w:rsidP="007D2BC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01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3C2E14">
        <w:rPr>
          <w:rFonts w:ascii="Times New Roman" w:eastAsia="Calibri" w:hAnsi="Times New Roman" w:cs="Times New Roman"/>
          <w:sz w:val="28"/>
          <w:szCs w:val="28"/>
        </w:rPr>
        <w:t>Учебный план для 5 - 8</w:t>
      </w:r>
      <w:r w:rsidRPr="002D5019">
        <w:rPr>
          <w:rFonts w:ascii="Times New Roman" w:eastAsia="Calibri" w:hAnsi="Times New Roman" w:cs="Times New Roman"/>
          <w:sz w:val="28"/>
          <w:szCs w:val="28"/>
        </w:rPr>
        <w:t xml:space="preserve"> классов ориентирован на освоение образовательных программ основного общего образования. Продолжительность учебного года составляет 35 недель. Максимальное число часов в неделю в </w:t>
      </w:r>
      <w:r w:rsidRPr="002D5019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2D5019">
        <w:rPr>
          <w:rFonts w:ascii="Times New Roman" w:eastAsia="Calibri" w:hAnsi="Times New Roman" w:cs="Times New Roman"/>
          <w:sz w:val="28"/>
          <w:szCs w:val="28"/>
        </w:rPr>
        <w:t xml:space="preserve"> классе при 35 учебных неделях, 5-дневном режиме работы составляет 29 часов, в </w:t>
      </w:r>
      <w:r w:rsidRPr="002D5019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2D5019">
        <w:rPr>
          <w:rFonts w:ascii="Times New Roman" w:eastAsia="Calibri" w:hAnsi="Times New Roman" w:cs="Times New Roman"/>
          <w:sz w:val="28"/>
          <w:szCs w:val="28"/>
        </w:rPr>
        <w:t xml:space="preserve"> кла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ссе – 30 ч.,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32 ч.</w:t>
      </w:r>
      <w:r w:rsidR="003C2E14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 w:rsidR="003C2E14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3C2E14">
        <w:rPr>
          <w:rFonts w:ascii="Times New Roman" w:eastAsia="Calibri" w:hAnsi="Times New Roman" w:cs="Times New Roman"/>
          <w:sz w:val="28"/>
          <w:szCs w:val="28"/>
        </w:rPr>
        <w:t xml:space="preserve"> классе – 33 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5019">
        <w:rPr>
          <w:rFonts w:ascii="Times New Roman" w:eastAsia="Calibri" w:hAnsi="Times New Roman" w:cs="Times New Roman"/>
          <w:sz w:val="28"/>
          <w:szCs w:val="28"/>
        </w:rPr>
        <w:t>Продол</w:t>
      </w:r>
      <w:r>
        <w:rPr>
          <w:rFonts w:ascii="Times New Roman" w:eastAsia="Calibri" w:hAnsi="Times New Roman" w:cs="Times New Roman"/>
          <w:sz w:val="28"/>
          <w:szCs w:val="28"/>
        </w:rPr>
        <w:t>жительность уроков составляет 45</w:t>
      </w:r>
      <w:r w:rsidRPr="002D5019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7D2BC5" w:rsidRPr="002D5019" w:rsidRDefault="007D2BC5" w:rsidP="007D2BC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формирования личности обучающихся в учебном плане МОБУ «</w:t>
      </w:r>
      <w:proofErr w:type="spellStart"/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Мещеряковская</w:t>
      </w:r>
      <w:proofErr w:type="spellEnd"/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представлены полностью все образовательные области. Благодаря этому обеспечивается расширение возможностей для самовыражения и самореализации личности обучающихся.</w:t>
      </w:r>
    </w:p>
    <w:p w:rsidR="007D2BC5" w:rsidRPr="002D5019" w:rsidRDefault="007D2BC5" w:rsidP="007D2BC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Учебный план состоит из двух частей: </w:t>
      </w:r>
      <w:r w:rsidRPr="002D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обязательной части и части, формируемой участниками образовательных отношений.</w:t>
      </w:r>
    </w:p>
    <w:p w:rsidR="007D2BC5" w:rsidRPr="002D5019" w:rsidRDefault="007D2BC5" w:rsidP="007D2BC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обеспечивает реализацию обязательных предметов федерального компонента согласно государственному стандарту и минимальное количество часов на их изучение.</w:t>
      </w:r>
    </w:p>
    <w:p w:rsidR="007D2BC5" w:rsidRPr="002D5019" w:rsidRDefault="007D2BC5" w:rsidP="007D2BC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Обязательная часть 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учреждениях,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7D2BC5" w:rsidRPr="002D5019" w:rsidRDefault="003C2E14" w:rsidP="007D2BC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D2BC5"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образования на ступени основного общего образования обеспечивает приобщение обучающихся к общекультурным и национально-значимым ценностям, формирует систему предметных и </w:t>
      </w:r>
      <w:proofErr w:type="spellStart"/>
      <w:r w:rsidR="007D2BC5"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7D2BC5"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и личностных качеств, соответствующих требованиям Стандарта, а также формирует нравственные, мировоззренческие и гражданские позиции, профессиональный выбор, выявляет творческие способности обучающихся, развивает способности самостоятельного решения проблем в различных видах и сферах деятельности. </w:t>
      </w:r>
    </w:p>
    <w:p w:rsidR="007D2BC5" w:rsidRDefault="007D2BC5" w:rsidP="007D2BC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Часть, формируемая участниками образовательных </w:t>
      </w:r>
      <w:proofErr w:type="gramStart"/>
      <w:r w:rsidRPr="002D5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отношений, 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</w:t>
      </w:r>
      <w:proofErr w:type="gramEnd"/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использовано на изучение отдельных 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учебных пр</w:t>
      </w:r>
      <w:r w:rsidR="007E61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едметов обязательной части: на О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бществознание – 1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 классе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ОБЖ – 1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5,6,7 классах, </w:t>
      </w:r>
      <w:r w:rsidR="000F1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Биологию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ч. в</w:t>
      </w:r>
      <w:r w:rsidR="003C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классе, </w:t>
      </w:r>
      <w:r w:rsidR="00422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факультатив по подготовке к региональному зачёту по геометрии</w:t>
      </w:r>
      <w:r w:rsidR="0006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ч. в 8 классе</w:t>
      </w:r>
      <w:r w:rsidR="0042215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факультатив по подготовке к региональному экзамену по русскому языку – 1 ч. в 8 классе.</w:t>
      </w:r>
    </w:p>
    <w:p w:rsidR="000622A8" w:rsidRPr="002D5019" w:rsidRDefault="0042215C" w:rsidP="007D2BC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7"/>
        </w:rPr>
        <w:t>К</w:t>
      </w:r>
      <w:r w:rsidRPr="0042215C">
        <w:rPr>
          <w:rFonts w:ascii="Times New Roman" w:hAnsi="Times New Roman" w:cs="Times New Roman"/>
          <w:color w:val="000000"/>
          <w:sz w:val="28"/>
          <w:szCs w:val="27"/>
        </w:rPr>
        <w:t xml:space="preserve">урс </w:t>
      </w:r>
      <w:r w:rsidRPr="00AF1903">
        <w:rPr>
          <w:rFonts w:ascii="Times New Roman" w:hAnsi="Times New Roman" w:cs="Times New Roman"/>
          <w:b/>
          <w:color w:val="000000"/>
          <w:sz w:val="28"/>
          <w:szCs w:val="27"/>
        </w:rPr>
        <w:t>«Русский родной язык»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в 5 классе </w:t>
      </w:r>
      <w:r w:rsidRPr="0042215C">
        <w:rPr>
          <w:rFonts w:ascii="Times New Roman" w:hAnsi="Times New Roman" w:cs="Times New Roman"/>
          <w:color w:val="000000"/>
          <w:sz w:val="28"/>
          <w:szCs w:val="27"/>
        </w:rPr>
        <w:t xml:space="preserve">реализуется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интегрированно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42215C">
        <w:rPr>
          <w:rFonts w:ascii="Times New Roman" w:hAnsi="Times New Roman" w:cs="Times New Roman"/>
          <w:color w:val="000000"/>
          <w:sz w:val="28"/>
          <w:szCs w:val="27"/>
        </w:rPr>
        <w:t xml:space="preserve">наряду с обязательным курсом русского языка. «Русский родной язык» не ущемляет права тех обучающихся, кто </w:t>
      </w:r>
      <w:r w:rsidR="00AF1903">
        <w:rPr>
          <w:rFonts w:ascii="Times New Roman" w:hAnsi="Times New Roman" w:cs="Times New Roman"/>
          <w:color w:val="000000"/>
          <w:sz w:val="28"/>
          <w:szCs w:val="27"/>
        </w:rPr>
        <w:t>желал бы изучать</w:t>
      </w:r>
      <w:r w:rsidRPr="0042215C">
        <w:rPr>
          <w:rFonts w:ascii="Times New Roman" w:hAnsi="Times New Roman" w:cs="Times New Roman"/>
          <w:color w:val="000000"/>
          <w:sz w:val="28"/>
          <w:szCs w:val="27"/>
        </w:rPr>
        <w:t xml:space="preserve"> иные (не русский) родные языки. Поэт</w:t>
      </w:r>
      <w:r w:rsidR="00AF1903">
        <w:rPr>
          <w:rFonts w:ascii="Times New Roman" w:hAnsi="Times New Roman" w:cs="Times New Roman"/>
          <w:color w:val="000000"/>
          <w:sz w:val="28"/>
          <w:szCs w:val="27"/>
        </w:rPr>
        <w:t>ому учебное время, отведённое на</w:t>
      </w:r>
      <w:r w:rsidRPr="0042215C">
        <w:rPr>
          <w:rFonts w:ascii="Times New Roman" w:hAnsi="Times New Roman" w:cs="Times New Roman"/>
          <w:color w:val="000000"/>
          <w:sz w:val="28"/>
          <w:szCs w:val="27"/>
        </w:rPr>
        <w:t xml:space="preserve"> изучение данной дисциплины, не может рассматриваться как время для углублённого изучения основного курса «Русски</w:t>
      </w:r>
      <w:r w:rsidR="00AF1903">
        <w:rPr>
          <w:rFonts w:ascii="Times New Roman" w:hAnsi="Times New Roman" w:cs="Times New Roman"/>
          <w:color w:val="000000"/>
          <w:sz w:val="28"/>
          <w:szCs w:val="27"/>
        </w:rPr>
        <w:t>й язык».</w:t>
      </w:r>
    </w:p>
    <w:p w:rsidR="001E0667" w:rsidRDefault="007D2BC5" w:rsidP="007D2BC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часть, формируемую участниками образовательных отношений, входит и внеурочная деятельность. </w:t>
      </w:r>
    </w:p>
    <w:p w:rsidR="007D2BC5" w:rsidRPr="002D5019" w:rsidRDefault="001E0667" w:rsidP="007D2BC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внеурочной деятельности определяет состав и структуру направлений, формы организации, объём внеурочной деятельности на уровне основного общего образования с учётом интересов обучающихся и возможностей организации. </w:t>
      </w:r>
      <w:r w:rsidR="007D2BC5"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="007D2BC5" w:rsidRPr="002D5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внеурочная деятельность в МОБУ "</w:t>
      </w:r>
      <w:proofErr w:type="spellStart"/>
      <w:r w:rsidR="007D2BC5" w:rsidRPr="002D5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Мещеряковская</w:t>
      </w:r>
      <w:proofErr w:type="spellEnd"/>
      <w:r w:rsidR="007D2BC5" w:rsidRPr="002D5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общеобразовательная школа" </w:t>
      </w:r>
      <w:r w:rsidR="007D2BC5"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по следующим направлениям развития </w:t>
      </w:r>
      <w:proofErr w:type="gramStart"/>
      <w:r w:rsidR="007D2BC5"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:</w:t>
      </w:r>
      <w:proofErr w:type="gramEnd"/>
    </w:p>
    <w:p w:rsidR="007D2BC5" w:rsidRPr="002D5019" w:rsidRDefault="007D2BC5" w:rsidP="007D2BC5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</w:t>
      </w:r>
      <w:proofErr w:type="gramEnd"/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-нравственное</w:t>
      </w:r>
    </w:p>
    <w:p w:rsidR="007D2BC5" w:rsidRPr="002D5019" w:rsidRDefault="007D2BC5" w:rsidP="007D2BC5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proofErr w:type="gramEnd"/>
    </w:p>
    <w:p w:rsidR="007E6153" w:rsidRPr="009A0F63" w:rsidRDefault="007D2BC5" w:rsidP="009A0F63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</w:t>
      </w:r>
      <w:proofErr w:type="gramEnd"/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-оздоровительное</w:t>
      </w:r>
    </w:p>
    <w:p w:rsidR="007E6153" w:rsidRDefault="007E6153" w:rsidP="007D2BC5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общекультурное</w:t>
      </w:r>
      <w:proofErr w:type="gramEnd"/>
    </w:p>
    <w:p w:rsidR="007D2BC5" w:rsidRDefault="007D2BC5" w:rsidP="007D2BC5">
      <w:pPr>
        <w:pStyle w:val="a4"/>
        <w:widowControl w:val="0"/>
        <w:autoSpaceDE w:val="0"/>
        <w:autoSpaceDN w:val="0"/>
        <w:adjustRightInd w:val="0"/>
        <w:spacing w:after="0" w:line="276" w:lineRule="auto"/>
        <w:ind w:left="142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2BC5" w:rsidRPr="000A04A1" w:rsidRDefault="007D2BC5" w:rsidP="007D2BC5">
      <w:pPr>
        <w:pStyle w:val="a4"/>
        <w:widowControl w:val="0"/>
        <w:autoSpaceDE w:val="0"/>
        <w:autoSpaceDN w:val="0"/>
        <w:adjustRightInd w:val="0"/>
        <w:spacing w:after="0" w:line="276" w:lineRule="auto"/>
        <w:ind w:left="142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04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внеурочной деятельности обучающихся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 – </w:t>
      </w:r>
      <w:r w:rsidR="007E61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0A04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классов</w:t>
      </w:r>
    </w:p>
    <w:p w:rsidR="007D2BC5" w:rsidRPr="000A04A1" w:rsidRDefault="007D2BC5" w:rsidP="007D2BC5">
      <w:pPr>
        <w:pStyle w:val="a4"/>
        <w:widowControl w:val="0"/>
        <w:autoSpaceDE w:val="0"/>
        <w:autoSpaceDN w:val="0"/>
        <w:adjustRightInd w:val="0"/>
        <w:spacing w:after="0" w:line="276" w:lineRule="auto"/>
        <w:ind w:left="142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1"/>
        <w:gridCol w:w="3378"/>
        <w:gridCol w:w="992"/>
        <w:gridCol w:w="1724"/>
      </w:tblGrid>
      <w:tr w:rsidR="007D2BC5" w:rsidTr="009A0F63">
        <w:tc>
          <w:tcPr>
            <w:tcW w:w="3251" w:type="dxa"/>
          </w:tcPr>
          <w:p w:rsidR="007D2BC5" w:rsidRPr="00765584" w:rsidRDefault="007D2BC5" w:rsidP="00FE17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76558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Направление</w:t>
            </w:r>
          </w:p>
        </w:tc>
        <w:tc>
          <w:tcPr>
            <w:tcW w:w="3378" w:type="dxa"/>
          </w:tcPr>
          <w:p w:rsidR="007D2BC5" w:rsidRPr="00765584" w:rsidRDefault="007D2BC5" w:rsidP="00FE17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76558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Название кружка</w:t>
            </w:r>
          </w:p>
        </w:tc>
        <w:tc>
          <w:tcPr>
            <w:tcW w:w="992" w:type="dxa"/>
          </w:tcPr>
          <w:p w:rsidR="007D2BC5" w:rsidRPr="00765584" w:rsidRDefault="007D2BC5" w:rsidP="00FE17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76558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1724" w:type="dxa"/>
          </w:tcPr>
          <w:p w:rsidR="007D2BC5" w:rsidRPr="00765584" w:rsidRDefault="007D2BC5" w:rsidP="00FE17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76558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Количество часов</w:t>
            </w:r>
          </w:p>
        </w:tc>
      </w:tr>
      <w:tr w:rsidR="007D2BC5" w:rsidTr="009A0F63">
        <w:tc>
          <w:tcPr>
            <w:tcW w:w="3251" w:type="dxa"/>
          </w:tcPr>
          <w:p w:rsidR="007D2BC5" w:rsidRDefault="007D2BC5" w:rsidP="00FE17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378" w:type="dxa"/>
          </w:tcPr>
          <w:p w:rsidR="007D2BC5" w:rsidRDefault="007D2BC5" w:rsidP="00FE17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«Подвижные игры»</w:t>
            </w:r>
          </w:p>
          <w:p w:rsidR="00AF1903" w:rsidRDefault="00AF1903" w:rsidP="00FE17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«Шахматы»</w:t>
            </w:r>
          </w:p>
        </w:tc>
        <w:tc>
          <w:tcPr>
            <w:tcW w:w="992" w:type="dxa"/>
          </w:tcPr>
          <w:p w:rsidR="007D2BC5" w:rsidRDefault="007D2BC5" w:rsidP="00FE17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5,6,7</w:t>
            </w:r>
            <w:r w:rsidR="009A0F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,8</w:t>
            </w:r>
          </w:p>
          <w:p w:rsidR="00AF1903" w:rsidRDefault="00AF1903" w:rsidP="00FE17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5,6</w:t>
            </w:r>
          </w:p>
        </w:tc>
        <w:tc>
          <w:tcPr>
            <w:tcW w:w="1724" w:type="dxa"/>
          </w:tcPr>
          <w:p w:rsidR="007D2BC5" w:rsidRDefault="007D2BC5" w:rsidP="00FE17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F19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  <w:p w:rsidR="00AF1903" w:rsidRPr="00AF1903" w:rsidRDefault="00AF1903" w:rsidP="00FE17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</w:tr>
      <w:tr w:rsidR="007D2BC5" w:rsidTr="009A0F63">
        <w:tc>
          <w:tcPr>
            <w:tcW w:w="3251" w:type="dxa"/>
          </w:tcPr>
          <w:p w:rsidR="007D2BC5" w:rsidRDefault="001E0667" w:rsidP="00FE17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378" w:type="dxa"/>
          </w:tcPr>
          <w:p w:rsidR="007D2BC5" w:rsidRDefault="007D2BC5" w:rsidP="00FE17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«Робототехника»</w:t>
            </w:r>
          </w:p>
        </w:tc>
        <w:tc>
          <w:tcPr>
            <w:tcW w:w="992" w:type="dxa"/>
          </w:tcPr>
          <w:p w:rsidR="007D2BC5" w:rsidRDefault="007D2BC5" w:rsidP="00FE17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6,7</w:t>
            </w:r>
            <w:r w:rsidR="009A0F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,8</w:t>
            </w:r>
          </w:p>
        </w:tc>
        <w:tc>
          <w:tcPr>
            <w:tcW w:w="1724" w:type="dxa"/>
          </w:tcPr>
          <w:p w:rsidR="007D2BC5" w:rsidRPr="00AF1903" w:rsidRDefault="007D2BC5" w:rsidP="00FE17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F19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7D2BC5" w:rsidTr="009A0F63">
        <w:tc>
          <w:tcPr>
            <w:tcW w:w="3251" w:type="dxa"/>
          </w:tcPr>
          <w:p w:rsidR="007D2BC5" w:rsidRDefault="007D2BC5" w:rsidP="00FE17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3378" w:type="dxa"/>
          </w:tcPr>
          <w:p w:rsidR="007D2BC5" w:rsidRDefault="007D2BC5" w:rsidP="00FE17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«Основы духовно-нравственной культуры народов России»</w:t>
            </w:r>
          </w:p>
        </w:tc>
        <w:tc>
          <w:tcPr>
            <w:tcW w:w="992" w:type="dxa"/>
          </w:tcPr>
          <w:p w:rsidR="007D2BC5" w:rsidRDefault="007E6153" w:rsidP="00FE17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5,6</w:t>
            </w:r>
          </w:p>
        </w:tc>
        <w:tc>
          <w:tcPr>
            <w:tcW w:w="1724" w:type="dxa"/>
          </w:tcPr>
          <w:p w:rsidR="007D2BC5" w:rsidRPr="00AF1903" w:rsidRDefault="007E6153" w:rsidP="00FE17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F19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9A0F63" w:rsidTr="009A0F63">
        <w:tc>
          <w:tcPr>
            <w:tcW w:w="3251" w:type="dxa"/>
          </w:tcPr>
          <w:p w:rsidR="009A0F63" w:rsidRDefault="009A0F63" w:rsidP="009A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Общекультурное</w:t>
            </w:r>
          </w:p>
        </w:tc>
        <w:tc>
          <w:tcPr>
            <w:tcW w:w="3378" w:type="dxa"/>
          </w:tcPr>
          <w:p w:rsidR="00AF1903" w:rsidRDefault="00AF1903" w:rsidP="00AF19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Час общения</w:t>
            </w:r>
          </w:p>
          <w:p w:rsidR="00AF1903" w:rsidRDefault="00AF1903" w:rsidP="00AF19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«Театр кукол марионеток»</w:t>
            </w:r>
          </w:p>
        </w:tc>
        <w:tc>
          <w:tcPr>
            <w:tcW w:w="992" w:type="dxa"/>
          </w:tcPr>
          <w:p w:rsidR="009A0F63" w:rsidRDefault="009A0F63" w:rsidP="009A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="00AF19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,6,7,8</w:t>
            </w:r>
          </w:p>
          <w:p w:rsidR="00AF1903" w:rsidRDefault="00AF1903" w:rsidP="009A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7,8</w:t>
            </w:r>
          </w:p>
        </w:tc>
        <w:tc>
          <w:tcPr>
            <w:tcW w:w="1724" w:type="dxa"/>
          </w:tcPr>
          <w:p w:rsidR="009A0F63" w:rsidRPr="00AF1903" w:rsidRDefault="00AF1903" w:rsidP="009A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  <w:p w:rsidR="00AF1903" w:rsidRPr="00AF1903" w:rsidRDefault="00AF1903" w:rsidP="009A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</w:tr>
      <w:tr w:rsidR="00AF1903" w:rsidTr="009A0F63">
        <w:tc>
          <w:tcPr>
            <w:tcW w:w="3251" w:type="dxa"/>
          </w:tcPr>
          <w:p w:rsidR="00AF1903" w:rsidRDefault="00AF1903" w:rsidP="009A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Социальное</w:t>
            </w:r>
          </w:p>
        </w:tc>
        <w:tc>
          <w:tcPr>
            <w:tcW w:w="3378" w:type="dxa"/>
          </w:tcPr>
          <w:p w:rsidR="00AF1903" w:rsidRDefault="00AF1903" w:rsidP="00AF19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«Озеленение»</w:t>
            </w:r>
          </w:p>
        </w:tc>
        <w:tc>
          <w:tcPr>
            <w:tcW w:w="992" w:type="dxa"/>
          </w:tcPr>
          <w:p w:rsidR="00AF1903" w:rsidRDefault="00AF1903" w:rsidP="009A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724" w:type="dxa"/>
          </w:tcPr>
          <w:p w:rsidR="00AF1903" w:rsidRPr="00AF1903" w:rsidRDefault="00AF1903" w:rsidP="009A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AF1903" w:rsidTr="00A877F3">
        <w:tc>
          <w:tcPr>
            <w:tcW w:w="3251" w:type="dxa"/>
          </w:tcPr>
          <w:p w:rsidR="00AF1903" w:rsidRPr="00AF1903" w:rsidRDefault="00AF1903" w:rsidP="009A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F19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6094" w:type="dxa"/>
            <w:gridSpan w:val="3"/>
          </w:tcPr>
          <w:p w:rsidR="00AF1903" w:rsidRPr="00AF1903" w:rsidRDefault="00AF1903" w:rsidP="009A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– 5 ч,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– 5 ч, 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– 4 ч, 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– 4 ч</w:t>
            </w:r>
          </w:p>
        </w:tc>
      </w:tr>
    </w:tbl>
    <w:p w:rsidR="007D2BC5" w:rsidRDefault="007D2BC5" w:rsidP="007D2BC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BC5" w:rsidRPr="002D5019" w:rsidRDefault="001E0667" w:rsidP="001E066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D2BC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7D2BC5" w:rsidRPr="002D5019">
        <w:rPr>
          <w:rFonts w:ascii="Times New Roman" w:eastAsia="Calibri" w:hAnsi="Times New Roman" w:cs="Times New Roman"/>
          <w:sz w:val="28"/>
          <w:szCs w:val="28"/>
        </w:rPr>
        <w:t>Внеурочная деятельность осуществляется по направлениям развития личности на добровольной основе в соответствии с выбором участн</w:t>
      </w:r>
      <w:r w:rsidR="007D2BC5">
        <w:rPr>
          <w:rFonts w:ascii="Times New Roman" w:eastAsia="Calibri" w:hAnsi="Times New Roman" w:cs="Times New Roman"/>
          <w:sz w:val="28"/>
          <w:szCs w:val="28"/>
        </w:rPr>
        <w:t xml:space="preserve">иков образовательного процесса. </w:t>
      </w:r>
      <w:r w:rsidR="007D2BC5" w:rsidRPr="002D5019">
        <w:rPr>
          <w:rFonts w:ascii="Times New Roman" w:eastAsia="Calibri" w:hAnsi="Times New Roman" w:cs="Times New Roman"/>
          <w:sz w:val="28"/>
          <w:szCs w:val="28"/>
        </w:rPr>
        <w:t>Формы внеурочной деятельности (экскурсии,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др.)</w:t>
      </w:r>
      <w:r w:rsidR="007D2BC5" w:rsidRPr="002D5019">
        <w:rPr>
          <w:rFonts w:ascii="Times New Roman" w:eastAsia="Arial Unicode MS" w:hAnsi="Times New Roman" w:cs="Times New Roman"/>
          <w:sz w:val="28"/>
          <w:szCs w:val="28"/>
        </w:rPr>
        <w:t xml:space="preserve"> и объем </w:t>
      </w:r>
      <w:proofErr w:type="spellStart"/>
      <w:r w:rsidR="007D2BC5" w:rsidRPr="002D5019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внеучебной</w:t>
      </w:r>
      <w:proofErr w:type="spellEnd"/>
      <w:r w:rsidR="007D2BC5" w:rsidRPr="002D5019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нагрузки на обучающегося</w:t>
      </w:r>
      <w:r w:rsidR="007D2BC5" w:rsidRPr="002D5019">
        <w:rPr>
          <w:rFonts w:ascii="Times New Roman" w:eastAsia="Calibri" w:hAnsi="Times New Roman" w:cs="Times New Roman"/>
          <w:sz w:val="28"/>
          <w:szCs w:val="28"/>
        </w:rPr>
        <w:t xml:space="preserve"> определяет образовательная организация.</w:t>
      </w:r>
    </w:p>
    <w:p w:rsidR="007D2BC5" w:rsidRDefault="007D2BC5" w:rsidP="007D2BC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 учебной и внеурочной деятельности в рамках реализации основной образовательной программы основного общего образования определяется расписанием урочной и внеурочной деятельности по МОБУ "</w:t>
      </w:r>
      <w:proofErr w:type="spellStart"/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Мещеряковская</w:t>
      </w:r>
      <w:proofErr w:type="spellEnd"/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школа".</w:t>
      </w:r>
    </w:p>
    <w:p w:rsidR="0026617E" w:rsidRDefault="0026617E" w:rsidP="0026617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р</w:t>
      </w:r>
      <w:r>
        <w:rPr>
          <w:color w:val="000000"/>
          <w:sz w:val="28"/>
          <w:szCs w:val="28"/>
        </w:rPr>
        <w:t xml:space="preserve">азвития навыков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 посредством консолидации возможностей всех без исключения учебных предметов вводится </w:t>
      </w:r>
      <w:r>
        <w:rPr>
          <w:rFonts w:ascii="yandex-sans" w:hAnsi="yandex-sans"/>
          <w:color w:val="000000"/>
          <w:sz w:val="28"/>
          <w:szCs w:val="28"/>
        </w:rPr>
        <w:t xml:space="preserve">Программа </w:t>
      </w:r>
      <w:r>
        <w:rPr>
          <w:rFonts w:ascii="yandex-sans" w:hAnsi="yandex-sans"/>
          <w:b/>
          <w:i/>
          <w:color w:val="000000"/>
          <w:sz w:val="28"/>
          <w:szCs w:val="28"/>
        </w:rPr>
        <w:t>«Стратегии смыслового чтения и работа с текстом»</w:t>
      </w:r>
      <w:r>
        <w:rPr>
          <w:rFonts w:ascii="yandex-sans" w:hAnsi="yandex-sans"/>
          <w:color w:val="000000"/>
          <w:sz w:val="28"/>
          <w:szCs w:val="28"/>
        </w:rPr>
        <w:t xml:space="preserve">, составленная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</w:t>
      </w:r>
      <w:r w:rsidR="009A0F63">
        <w:rPr>
          <w:rFonts w:ascii="yandex-sans" w:hAnsi="yandex-sans"/>
          <w:color w:val="000000"/>
          <w:sz w:val="28"/>
          <w:szCs w:val="28"/>
        </w:rPr>
        <w:t>основ</w:t>
      </w:r>
      <w:r>
        <w:rPr>
          <w:rFonts w:ascii="yandex-sans" w:hAnsi="yandex-sans"/>
          <w:color w:val="000000"/>
          <w:sz w:val="28"/>
          <w:szCs w:val="28"/>
        </w:rPr>
        <w:t xml:space="preserve">ного общего образования, к структуре основной образовательной программы, к условиям реализации основной образовательной программы </w:t>
      </w:r>
      <w:r w:rsidR="009A0F63">
        <w:rPr>
          <w:rFonts w:ascii="yandex-sans" w:hAnsi="yandex-sans"/>
          <w:color w:val="000000"/>
          <w:sz w:val="28"/>
          <w:szCs w:val="28"/>
        </w:rPr>
        <w:t>основ</w:t>
      </w:r>
      <w:r>
        <w:rPr>
          <w:rFonts w:ascii="yandex-sans" w:hAnsi="yandex-sans"/>
          <w:color w:val="000000"/>
          <w:sz w:val="28"/>
          <w:szCs w:val="28"/>
        </w:rPr>
        <w:t>ного общего образовании, а также рекомендаций Примерной основной образовательной программы, на основе которой разработана основная образовательная программа МОБУ «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Мещеряковская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СОШ».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sz w:val="28"/>
          <w:szCs w:val="28"/>
        </w:rPr>
        <w:t>Понятие грамотности чтения включает такие важные признаки, как способность понимать требуемые обществом языковые формы выражения, использование письменной ин</w:t>
      </w:r>
      <w:r>
        <w:rPr>
          <w:sz w:val="28"/>
          <w:szCs w:val="28"/>
        </w:rPr>
        <w:softHyphen/>
        <w:t>формации для успешного осуществления поставленных чело</w:t>
      </w:r>
      <w:r>
        <w:rPr>
          <w:sz w:val="28"/>
          <w:szCs w:val="28"/>
        </w:rPr>
        <w:softHyphen/>
        <w:t>веком перед собой целей и др. В итоге наиболее полное определение грамотности чтения таково: это</w:t>
      </w:r>
      <w:r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способность человека к осмыслению письменных текстов и рефлексии на них, к использованию их содержания для достижения собственных целей, развития знаний и возможностей, ак</w:t>
      </w:r>
      <w:r>
        <w:rPr>
          <w:sz w:val="28"/>
          <w:szCs w:val="28"/>
        </w:rPr>
        <w:softHyphen/>
        <w:t>тивного участия в жизни общества. Рефлексия текста предполагает размышление о содержании (или структуре) текста и перенос его в сферу личного сознания. Только в этом случае можно говорить о понимании текста, о возмож</w:t>
      </w:r>
      <w:r>
        <w:rPr>
          <w:sz w:val="28"/>
          <w:szCs w:val="28"/>
        </w:rPr>
        <w:softHyphen/>
        <w:t>ности использования человеком его содержания в разных си</w:t>
      </w:r>
      <w:r>
        <w:rPr>
          <w:sz w:val="28"/>
          <w:szCs w:val="28"/>
        </w:rPr>
        <w:softHyphen/>
        <w:t>туациях деятельности и общения.</w:t>
      </w:r>
    </w:p>
    <w:p w:rsidR="007D2BC5" w:rsidRPr="002D5019" w:rsidRDefault="001E0667" w:rsidP="007D2BC5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</w:t>
      </w:r>
      <w:r w:rsidR="007D2BC5" w:rsidRPr="002D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Промежуточная аттестация обучающихся </w:t>
      </w:r>
      <w:r w:rsidR="007D2BC5"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</w:t>
      </w:r>
      <w:proofErr w:type="gramStart"/>
      <w:r w:rsidR="007D2BC5"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 оценивания</w:t>
      </w:r>
      <w:proofErr w:type="gramEnd"/>
      <w:r w:rsidR="007D2BC5"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образовательных результатов  обучающихся, которая предполагает   следующие  этапы:</w:t>
      </w:r>
    </w:p>
    <w:p w:rsidR="007D2BC5" w:rsidRPr="002D5019" w:rsidRDefault="007D2BC5" w:rsidP="007D2BC5">
      <w:pPr>
        <w:spacing w:after="0" w:line="276" w:lineRule="auto"/>
        <w:ind w:left="-142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аттестация    обучающихся 2 - 9 классов по итогам   1, 2, 3, и 4 </w:t>
      </w:r>
      <w:proofErr w:type="gramStart"/>
      <w:r w:rsidRPr="002D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четвертей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предполагающая</w:t>
      </w:r>
      <w:proofErr w:type="gramEnd"/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выставление  отметок   по пятибалльной  шкале, рассчитываемой   как  среднее  арифметическое  текущих оценок, полученных в течение    четверти  с учетом результатов стартового контроля (сентябрь-октябрь), промежуточного контроля (декабрь), итогового контроля  (апрель- май );</w:t>
      </w:r>
    </w:p>
    <w:p w:rsidR="007D2BC5" w:rsidRPr="002D5019" w:rsidRDefault="007D2BC5" w:rsidP="007D2BC5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качества освоения федеральных государственных образовательных стандартов в рамках административного </w:t>
      </w:r>
      <w:proofErr w:type="gramStart"/>
      <w:r w:rsidRPr="002D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предполагающая</w:t>
      </w:r>
      <w:proofErr w:type="gramEnd"/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выставление  отметок   по пятибалльной  шкале, рассчитываемой   как  среднее  арифметическое  проводимой    в апреле – мае.           -  </w:t>
      </w:r>
      <w:r w:rsidRPr="002D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аттестация по </w:t>
      </w:r>
      <w:proofErr w:type="gramStart"/>
      <w:r w:rsidRPr="002D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завершению  учебного</w:t>
      </w:r>
      <w:proofErr w:type="gramEnd"/>
      <w:r w:rsidRPr="002D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предполагающая  выставление   </w:t>
      </w:r>
      <w:r w:rsidRPr="002D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итоговых отметок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пятибалльной  шкале, рассчитываемой   как  среднее  арифметическое   отметок  за  1,2,3,4 четверть  для  2-9 классов с учетом  результатов административного контроля: промежуточной (годовой) аттестации, а также фактического уровня знаний.</w:t>
      </w:r>
    </w:p>
    <w:p w:rsidR="007D2BC5" w:rsidRPr="002D5019" w:rsidRDefault="007D2BC5" w:rsidP="007D2BC5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Результаты аттестации, проведенной по завершению учебного </w:t>
      </w:r>
      <w:proofErr w:type="gramStart"/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 </w:t>
      </w:r>
      <w:r w:rsidRPr="002D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являются</w:t>
      </w:r>
      <w:proofErr w:type="gramEnd"/>
      <w:r w:rsidRPr="002D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результатами  промежуточной  аттестации  текущего учебного года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рассматриваются  в качестве  оснований для принятия  решения  педагогическим советом  об освоении или  </w:t>
      </w:r>
      <w:proofErr w:type="spellStart"/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неосвоении</w:t>
      </w:r>
      <w:proofErr w:type="spellEnd"/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общеобразовательных программ обучающимися,   для  перевода  обучающегося  в следующий  класс (для переводных классов).</w:t>
      </w:r>
    </w:p>
    <w:p w:rsidR="007D2BC5" w:rsidRPr="002D5019" w:rsidRDefault="007D2BC5" w:rsidP="007D2BC5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Промежуточная аттестация является обязательной для всех обучающихся. </w:t>
      </w:r>
      <w:r w:rsidRPr="002D5019">
        <w:rPr>
          <w:rFonts w:ascii="Times New Roman" w:eastAsia="Times New Roman" w:hAnsi="Times New Roman" w:cs="Times New Roman"/>
          <w:sz w:val="28"/>
          <w:lang w:eastAsia="ru-RU"/>
        </w:rPr>
        <w:t xml:space="preserve">К промежуточной аттестации допускаются все обучающиеся ОУ.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2D5019">
        <w:rPr>
          <w:rFonts w:ascii="Times New Roman" w:eastAsia="Times New Roman" w:hAnsi="Times New Roman" w:cs="Times New Roman"/>
          <w:sz w:val="28"/>
          <w:lang w:eastAsia="ru-RU"/>
        </w:rPr>
        <w:t>непрохождение</w:t>
      </w:r>
      <w:proofErr w:type="spellEnd"/>
      <w:r w:rsidRPr="002D5019">
        <w:rPr>
          <w:rFonts w:ascii="Times New Roman" w:eastAsia="Times New Roman" w:hAnsi="Times New Roman" w:cs="Times New Roman"/>
          <w:sz w:val="28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7D2BC5" w:rsidRPr="002D5019" w:rsidRDefault="007D2BC5" w:rsidP="007D2BC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="00085C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5 –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201</w:t>
      </w:r>
      <w:r w:rsidR="00085CC0">
        <w:rPr>
          <w:rFonts w:ascii="Times New Roman" w:eastAsia="Times New Roman" w:hAnsi="Times New Roman" w:cs="Times New Roman"/>
          <w:sz w:val="28"/>
          <w:szCs w:val="28"/>
          <w:lang w:eastAsia="ru-RU"/>
        </w:rPr>
        <w:t>8-2019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МОБУ "</w:t>
      </w:r>
      <w:proofErr w:type="spellStart"/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Мещеряковская</w:t>
      </w:r>
      <w:proofErr w:type="spellEnd"/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школа" обеспечен необходимыми программно-методическими компон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ентами (программами, учебниками,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методическими рекомендациями).</w:t>
      </w:r>
    </w:p>
    <w:p w:rsidR="007D2BC5" w:rsidRPr="002D5019" w:rsidRDefault="007D2BC5" w:rsidP="007D2BC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даёт возможность школе определиться в своей образовательной стратегии, осуществляет основные направления в образовательной подготовке обучающихся согласно федеральному компоненту государственного стандарта общего образования.</w:t>
      </w:r>
    </w:p>
    <w:p w:rsidR="007D2BC5" w:rsidRPr="002D5019" w:rsidRDefault="007D2BC5" w:rsidP="007D2BC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данного учебного плана предоставляет возможность получения стандарта образования всеми обучающимися,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обучающихся.</w:t>
      </w:r>
    </w:p>
    <w:p w:rsidR="007D2BC5" w:rsidRPr="002D5019" w:rsidRDefault="007D2BC5" w:rsidP="007D2BC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0CD" w:rsidRPr="004750CD" w:rsidRDefault="004750CD" w:rsidP="004750CD">
      <w:pPr>
        <w:spacing w:after="0" w:line="240" w:lineRule="auto"/>
        <w:ind w:firstLine="585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750C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ПРОМЕЖУТОЧНАЯ АТТЕСТАЦИЯ ОБУЧАЮЩИХСЯ</w:t>
      </w:r>
    </w:p>
    <w:p w:rsidR="004750CD" w:rsidRPr="004750CD" w:rsidRDefault="004750CD" w:rsidP="004750CD">
      <w:pPr>
        <w:spacing w:after="0" w:line="240" w:lineRule="auto"/>
        <w:ind w:firstLine="5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55"/>
        <w:gridCol w:w="3300"/>
        <w:gridCol w:w="5261"/>
      </w:tblGrid>
      <w:tr w:rsidR="004750CD" w:rsidRPr="004750CD" w:rsidTr="00F43F15"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 xml:space="preserve">Класс 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 xml:space="preserve">Предмет </w:t>
            </w:r>
          </w:p>
        </w:tc>
        <w:tc>
          <w:tcPr>
            <w:tcW w:w="5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>Форма промежуточной аттестации</w:t>
            </w:r>
          </w:p>
        </w:tc>
      </w:tr>
      <w:tr w:rsidR="004750CD" w:rsidRPr="004750CD" w:rsidTr="00F43F15">
        <w:tc>
          <w:tcPr>
            <w:tcW w:w="1155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>5 класс</w:t>
            </w: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Диктант с грамматическим заданием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Информатика 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Творческий проект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Творческий проект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Комплексная работа (теория и сдача нормативов)</w:t>
            </w:r>
          </w:p>
        </w:tc>
      </w:tr>
      <w:tr w:rsidR="004750CD" w:rsidRPr="004750CD" w:rsidTr="00F43F15">
        <w:tc>
          <w:tcPr>
            <w:tcW w:w="11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>6 класс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Диктант с грамматическим заданием 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Информатика 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Творческий проект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Комплексная работа (теория и сдача нормативов)</w:t>
            </w:r>
          </w:p>
        </w:tc>
      </w:tr>
      <w:tr w:rsidR="004750CD" w:rsidRPr="004750CD" w:rsidTr="00F43F15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5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Региональный экзамен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Контрольная работа за год в рамках мониторинга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Алгебра </w:t>
            </w:r>
          </w:p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Геометрия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Региональный экзамен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Информатика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Творческий проект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Сдача нормативов</w:t>
            </w:r>
          </w:p>
        </w:tc>
      </w:tr>
      <w:tr w:rsidR="004750CD" w:rsidRPr="004750CD" w:rsidTr="00F43F15">
        <w:trPr>
          <w:trHeight w:val="555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5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 класс</w:t>
            </w:r>
            <w:proofErr w:type="gram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Региональный экзамен</w:t>
            </w:r>
          </w:p>
        </w:tc>
      </w:tr>
      <w:tr w:rsidR="004750CD" w:rsidRPr="004750CD" w:rsidTr="00F43F15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Контрольная работа за год в рамках мониторинга</w:t>
            </w:r>
          </w:p>
        </w:tc>
      </w:tr>
      <w:tr w:rsidR="004750CD" w:rsidRPr="004750CD" w:rsidTr="00F43F15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Алгебра </w:t>
            </w:r>
          </w:p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Геометрия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Региональный экзамен</w:t>
            </w:r>
          </w:p>
        </w:tc>
      </w:tr>
      <w:tr w:rsidR="004750CD" w:rsidRPr="004750CD" w:rsidTr="00F43F15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Информатика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4750CD" w:rsidRPr="004750CD" w:rsidTr="00F43F15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Творческий проект</w:t>
            </w:r>
          </w:p>
        </w:tc>
      </w:tr>
      <w:tr w:rsidR="004750CD" w:rsidRPr="004750CD" w:rsidTr="00F43F15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Сдача нормативов</w:t>
            </w:r>
          </w:p>
        </w:tc>
      </w:tr>
      <w:tr w:rsidR="004750CD" w:rsidRPr="004750CD" w:rsidTr="00F43F15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Введение в химию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Контрольная работа</w:t>
            </w:r>
          </w:p>
        </w:tc>
      </w:tr>
    </w:tbl>
    <w:p w:rsidR="004750CD" w:rsidRPr="004750CD" w:rsidRDefault="004750CD" w:rsidP="004750CD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716" w:type="dxa"/>
        <w:tblInd w:w="-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55"/>
        <w:gridCol w:w="3300"/>
        <w:gridCol w:w="5261"/>
      </w:tblGrid>
      <w:tr w:rsidR="004750CD" w:rsidRPr="004750CD" w:rsidTr="00F43F15">
        <w:tc>
          <w:tcPr>
            <w:tcW w:w="11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LineNumbers/>
              <w:suppressAutoHyphens/>
              <w:snapToGrid w:val="0"/>
              <w:spacing w:after="0" w:line="240" w:lineRule="atLeast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>9класс</w:t>
            </w:r>
            <w:bookmarkStart w:id="0" w:name="_GoBack"/>
            <w:bookmarkEnd w:id="0"/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Сочинение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Контрольная работа за год в рамках мониторинга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Алгебра </w:t>
            </w:r>
          </w:p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Геометрия 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Информатика 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spacing w:after="0" w:line="240" w:lineRule="atLeast"/>
              <w:ind w:left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spacing w:after="0" w:line="240" w:lineRule="atLeast"/>
              <w:ind w:left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spacing w:after="0" w:line="240" w:lineRule="atLeast"/>
              <w:ind w:left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spacing w:after="0" w:line="240" w:lineRule="atLeast"/>
              <w:ind w:left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spacing w:after="0" w:line="240" w:lineRule="atLeast"/>
              <w:ind w:left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spacing w:after="0" w:line="240" w:lineRule="atLeast"/>
              <w:ind w:left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spacing w:after="0" w:line="240" w:lineRule="atLeast"/>
              <w:ind w:left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Творческий проект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Региональный обязательный зачет</w:t>
            </w:r>
          </w:p>
        </w:tc>
      </w:tr>
      <w:tr w:rsidR="004750CD" w:rsidRPr="004750CD" w:rsidTr="00F43F15">
        <w:tc>
          <w:tcPr>
            <w:tcW w:w="115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750CD" w:rsidRPr="004750CD" w:rsidRDefault="004750CD" w:rsidP="004750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750CD" w:rsidRPr="004750CD" w:rsidRDefault="004750CD" w:rsidP="004750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Контрольная работа</w:t>
            </w:r>
          </w:p>
        </w:tc>
      </w:tr>
    </w:tbl>
    <w:p w:rsidR="004750CD" w:rsidRPr="004750CD" w:rsidRDefault="004750CD" w:rsidP="0047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CD" w:rsidRPr="004750CD" w:rsidRDefault="004750CD" w:rsidP="004750CD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2BC5" w:rsidRPr="002D5019" w:rsidRDefault="007D2BC5" w:rsidP="007D2B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2BC5" w:rsidRPr="002D5019" w:rsidRDefault="007D2BC5" w:rsidP="007D2BC5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7D2BC5" w:rsidRDefault="007D2BC5" w:rsidP="007D2B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2BC5" w:rsidRDefault="007D2BC5" w:rsidP="007D2B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75B7" w:rsidRDefault="009D75B7"/>
    <w:sectPr w:rsidR="009D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53512"/>
    <w:multiLevelType w:val="hybridMultilevel"/>
    <w:tmpl w:val="5FCA289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90"/>
    <w:rsid w:val="000622A8"/>
    <w:rsid w:val="00085CC0"/>
    <w:rsid w:val="000F1A2E"/>
    <w:rsid w:val="001E0667"/>
    <w:rsid w:val="0026617E"/>
    <w:rsid w:val="003C2E14"/>
    <w:rsid w:val="0042215C"/>
    <w:rsid w:val="004750CD"/>
    <w:rsid w:val="004B5B90"/>
    <w:rsid w:val="007D2BC5"/>
    <w:rsid w:val="007E6153"/>
    <w:rsid w:val="009A0F63"/>
    <w:rsid w:val="009D75B7"/>
    <w:rsid w:val="00A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F4B07-9150-427B-8791-49986148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BC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D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1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1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6</cp:revision>
  <cp:lastPrinted>2018-09-05T09:43:00Z</cp:lastPrinted>
  <dcterms:created xsi:type="dcterms:W3CDTF">2018-08-27T07:55:00Z</dcterms:created>
  <dcterms:modified xsi:type="dcterms:W3CDTF">2018-09-05T09:45:00Z</dcterms:modified>
</cp:coreProperties>
</file>